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Основы конституционного права Республики Казахстан.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Понятие, предмет конституционного права как науки и отрасли права.  Конституционно – правовые нормы. Конституционно-правовые отношения и их субъекты. Источники, принципы, система конституционного права. Конституция Республики Казахстан и ее развитие. Основы конституционного строя. Конституционные основы правового статуса человека и гражданина в Республике Казахстан.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органов государственного управления. Правовой статус Президента РК, его полномочия. Правовой статус Парламента РК, структура, полномочия. Система исполнительных органов власти Казахстана. Судебная система Казахстана. Система и полномочия органов местного самоуправления. 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Основы административного права Республики Казахстан.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Предмет и метод административного права.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Понятие и система источников административного правв.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Административно-правовые нормы и отношения. Административно-правовые отношения: понятие, виды, структура.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исполнительных органов Республики Казахстан. Принципы взаимодействия исполнительных органов власти с иными органами государственного управления.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Методы и формы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>управления. Понятие и принципы государственной службы.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Правовой статус государственных служащих Республики Казахстан.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Антикоррупционное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законодательство. Правовое регулирование прохождения государственной службы. Специфика административного принуждения.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Виды административного принуждения, основания и порядок применения мер административного принуждения. </w:t>
      </w:r>
      <w:r>
        <w:rPr>
          <w:rFonts w:ascii="Times New Roman" w:hAnsi="Times New Roman"/>
          <w:color w:val="000000"/>
          <w:sz w:val="28"/>
          <w:szCs w:val="28"/>
        </w:rPr>
        <w:t>Понятие и основные признаки административной ответственности. Административное правонарушение. Состав административного правонарушения.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Система мер административного взыскания.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Административно-правовые режимы, их виды, специфика правового регулирования.</w:t>
      </w:r>
    </w:p>
    <w:p w:rsidR="00802FA6" w:rsidRP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Тема: Основы семейного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права Республики Казахстан.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Предмет, принципы и источники семейного права. Законодательство о браке и семье. Принципы семейного законодательства. Брак по семейному праву и связанные с ним правоотношения. Условия и порядок заключения брака.Недействительность брака. Правовой статус членов семьи. Личные права и обязанности сленов семьи. Понятие брачного договора. Имущественные права и обязанности супругов. Ответственность супругов по обязательствам. Порядок прекращения семейных правоотношений. Установление происхождения ребенка. Сурогатное материнство. Усыновление ребенка. Опека и попечительство. Партонат. Основания для возникновения прав и обязанностей между родителями и детьми. Личные права и обязанности родителей и детей. Права детей. Права и обязанности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родителей. </w:t>
      </w:r>
      <w:r>
        <w:rPr>
          <w:rFonts w:ascii="Times New Roman" w:hAnsi="Times New Roman"/>
          <w:color w:val="000000"/>
          <w:sz w:val="28"/>
          <w:szCs w:val="28"/>
        </w:rPr>
        <w:t xml:space="preserve">Алиментные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правоот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ношения.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Лишение и ограничение родительских прав.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Акты гражданского состояния. 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b/>
          <w:color w:val="000000"/>
          <w:sz w:val="28"/>
          <w:szCs w:val="28"/>
        </w:rPr>
        <w:t>Основы трудового права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02FA6" w:rsidRDefault="00802FA6" w:rsidP="00802FA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Понятие, предмет и  метод трудового права. Источники трудового права. Принципы трудового законодательства.  Основные понятия трудового права. Трудовые отношения. Трудовой договор: понятие, стороны, содержание, порядок заключения. Условия труда.  Дисциплина труда. Рабочее время и время отдыха. Нормирование труда. Оплата труда. Материальная ответственность сторон трудового договора. Безопасность и охрана труда.  Трудовые споры. Социальное партнерство и коллективные отношения в сфере труда. Коллективные споры.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трудового законодательства. </w:t>
      </w:r>
    </w:p>
    <w:p w:rsidR="00802FA6" w:rsidRP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Тема: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Основы гражданского права Республики Казахстан.</w:t>
      </w:r>
    </w:p>
    <w:p w:rsidR="00802FA6" w:rsidRDefault="00802FA6" w:rsidP="00802FA6">
      <w:pPr>
        <w:pStyle w:val="a4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Понятие, предмет, принципы гражданского права. Источники и система гражданского права. Гражданско-правовое отношение и его элементы. Субъекты гражданского права: граждане (физические лица) и юридические лица как субъекты гражданско-правовых отношений. Классификация и специфика юридических лиц. Гражданские права и обязанности. Защита гражданских прав.</w:t>
      </w:r>
      <w:r>
        <w:rPr>
          <w:color w:val="000000"/>
          <w:sz w:val="28"/>
          <w:szCs w:val="28"/>
          <w:lang w:val="kk-KZ"/>
        </w:rPr>
        <w:t xml:space="preserve"> Объекты гражданских прав. Личные имущественные и неимущественные права. Понятие и виды сделок. Сроки в гражданском праве. Право собственности и иные вещные права. Право собственности, его содержание и структура. Защита права собственности и иных вещных прав. Обязательственное право. Залог и неустойка. Гарантии и поручительства. Понятие и виды гражданского договора. Гражданско-правовая ответственность.</w:t>
      </w:r>
    </w:p>
    <w:p w:rsidR="00802FA6" w:rsidRDefault="00802FA6" w:rsidP="00802FA6">
      <w:pPr>
        <w:pStyle w:val="a4"/>
        <w:ind w:firstLine="567"/>
        <w:jc w:val="both"/>
        <w:rPr>
          <w:color w:val="000000"/>
          <w:sz w:val="28"/>
          <w:szCs w:val="28"/>
          <w:lang w:val="kk-KZ"/>
        </w:rPr>
      </w:pPr>
    </w:p>
    <w:p w:rsidR="00802FA6" w:rsidRDefault="00802FA6" w:rsidP="00802FA6">
      <w:pPr>
        <w:pStyle w:val="2"/>
        <w:spacing w:before="0" w:after="0" w:line="240" w:lineRule="auto"/>
        <w:ind w:firstLine="567"/>
        <w:contextualSpacing/>
        <w:jc w:val="center"/>
        <w:rPr>
          <w:rFonts w:ascii="Times New Roman" w:hAnsi="Times New Roman"/>
          <w:b w:val="0"/>
          <w:i w:val="0"/>
          <w:color w:val="000000"/>
          <w:lang w:val="kk-KZ"/>
        </w:rPr>
      </w:pPr>
      <w:r>
        <w:rPr>
          <w:rFonts w:ascii="Times New Roman" w:hAnsi="Times New Roman"/>
          <w:i w:val="0"/>
          <w:color w:val="000000"/>
          <w:lang w:val="ru-RU"/>
        </w:rPr>
        <w:t xml:space="preserve">Тема: </w:t>
      </w:r>
      <w:r>
        <w:rPr>
          <w:rFonts w:ascii="Times New Roman" w:hAnsi="Times New Roman"/>
          <w:i w:val="0"/>
          <w:color w:val="000000"/>
        </w:rPr>
        <w:t>Основы уголовного права Республики Казахстан.</w:t>
      </w:r>
    </w:p>
    <w:p w:rsidR="00802FA6" w:rsidRDefault="00802FA6" w:rsidP="00802FA6">
      <w:pPr>
        <w:pStyle w:val="a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</w:t>
      </w:r>
      <w:r>
        <w:rPr>
          <w:i/>
          <w:color w:val="000000"/>
          <w:sz w:val="28"/>
          <w:szCs w:val="28"/>
          <w:lang w:val="kk-KZ"/>
        </w:rPr>
        <w:t xml:space="preserve">       </w:t>
      </w:r>
      <w:r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  <w:lang w:val="kk-KZ"/>
        </w:rPr>
        <w:t xml:space="preserve">, предмет и </w:t>
      </w:r>
      <w:r>
        <w:rPr>
          <w:color w:val="000000"/>
          <w:sz w:val="28"/>
          <w:szCs w:val="28"/>
        </w:rPr>
        <w:t xml:space="preserve"> принципы уголовного права. Источники уголовного права.  Уголовное законодательство, его система. Нормы уголовного права, их структура. Принципы уголовного законодательства. Понятие и специфика уголовной ответственности. </w:t>
      </w:r>
      <w:r>
        <w:rPr>
          <w:color w:val="000000"/>
          <w:sz w:val="28"/>
          <w:szCs w:val="28"/>
          <w:lang w:val="kk-KZ"/>
        </w:rPr>
        <w:t xml:space="preserve">Уголовные правонарушения: </w:t>
      </w:r>
      <w:r>
        <w:rPr>
          <w:rFonts w:eastAsia="Calibri"/>
          <w:sz w:val="28"/>
          <w:szCs w:val="28"/>
          <w:lang w:val="kk-KZ" w:eastAsia="en-US"/>
        </w:rPr>
        <w:t>п</w:t>
      </w:r>
      <w:proofErr w:type="spellStart"/>
      <w:r>
        <w:rPr>
          <w:rFonts w:eastAsia="Calibri"/>
          <w:sz w:val="28"/>
          <w:szCs w:val="28"/>
          <w:lang w:eastAsia="en-US"/>
        </w:rPr>
        <w:t>онятие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преступления и уголовного проступка</w:t>
      </w:r>
      <w:r>
        <w:rPr>
          <w:rFonts w:eastAsia="Calibri"/>
          <w:sz w:val="28"/>
          <w:szCs w:val="28"/>
          <w:lang w:val="kk-KZ" w:eastAsia="en-US"/>
        </w:rPr>
        <w:t xml:space="preserve">. </w:t>
      </w:r>
      <w:r>
        <w:rPr>
          <w:color w:val="000000"/>
          <w:sz w:val="28"/>
          <w:szCs w:val="28"/>
          <w:lang w:val="ru-MO"/>
        </w:rPr>
        <w:t xml:space="preserve">Преступление – основание привлечения к уголовной ответственности. Классификационные признаки преступления. Состав </w:t>
      </w:r>
      <w:r>
        <w:rPr>
          <w:color w:val="000000"/>
          <w:sz w:val="28"/>
          <w:szCs w:val="28"/>
          <w:lang w:val="kk-KZ"/>
        </w:rPr>
        <w:t>уголовного првонарушения</w:t>
      </w:r>
      <w:r>
        <w:rPr>
          <w:color w:val="000000"/>
          <w:sz w:val="28"/>
          <w:szCs w:val="28"/>
          <w:lang w:val="ru-MO"/>
        </w:rPr>
        <w:t xml:space="preserve">. Стадии совершения преступления и </w:t>
      </w:r>
      <w:r>
        <w:rPr>
          <w:lang w:val="ru-MO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п</w:t>
      </w:r>
      <w:proofErr w:type="spellStart"/>
      <w:r>
        <w:rPr>
          <w:rFonts w:eastAsia="Calibri"/>
          <w:sz w:val="28"/>
          <w:szCs w:val="28"/>
          <w:lang w:eastAsia="en-US"/>
        </w:rPr>
        <w:t>онятие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соучастия в уголовном правонарушении</w:t>
      </w:r>
      <w:r>
        <w:rPr>
          <w:color w:val="000000"/>
          <w:sz w:val="28"/>
          <w:szCs w:val="28"/>
        </w:rPr>
        <w:t xml:space="preserve">. Специфика уголовной ответственности женщин, несовершеннолетних. Система наказаний. Уголовная ответственность за отдельные виды </w:t>
      </w:r>
      <w:r>
        <w:rPr>
          <w:color w:val="000000"/>
          <w:sz w:val="28"/>
          <w:szCs w:val="28"/>
          <w:lang w:val="kk-KZ"/>
        </w:rPr>
        <w:t>уголовных првонарушении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Коррупционные</w:t>
      </w:r>
      <w:r>
        <w:rPr>
          <w:color w:val="000000"/>
          <w:sz w:val="28"/>
          <w:szCs w:val="28"/>
          <w:lang w:val="kk-KZ"/>
        </w:rPr>
        <w:t xml:space="preserve"> правонарушения</w:t>
      </w:r>
      <w:r>
        <w:rPr>
          <w:sz w:val="28"/>
          <w:szCs w:val="28"/>
        </w:rPr>
        <w:t xml:space="preserve"> и уголовная ответственность</w:t>
      </w:r>
    </w:p>
    <w:p w:rsidR="00802FA6" w:rsidRDefault="00802FA6" w:rsidP="00802FA6">
      <w:pPr>
        <w:pStyle w:val="2"/>
        <w:spacing w:before="0" w:after="0" w:line="240" w:lineRule="auto"/>
        <w:ind w:firstLine="567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kk-KZ"/>
        </w:rPr>
        <w:t xml:space="preserve"> </w:t>
      </w:r>
    </w:p>
    <w:p w:rsidR="00802FA6" w:rsidRDefault="00802FA6" w:rsidP="00802FA6">
      <w:pPr>
        <w:pStyle w:val="3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Тема: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MO"/>
        </w:rPr>
        <w:t>Основы уголовно-процессуального и гражданско-процессуального права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FA6" w:rsidRDefault="00802FA6" w:rsidP="00802FA6">
      <w:pPr>
        <w:pStyle w:val="a4"/>
        <w:ind w:firstLine="567"/>
        <w:jc w:val="both"/>
        <w:rPr>
          <w:bCs/>
          <w:color w:val="000000"/>
          <w:sz w:val="28"/>
          <w:szCs w:val="28"/>
          <w:lang w:val="ru-MO"/>
        </w:rPr>
      </w:pPr>
      <w:r>
        <w:rPr>
          <w:bCs/>
          <w:color w:val="000000"/>
          <w:sz w:val="28"/>
          <w:szCs w:val="28"/>
          <w:lang w:val="ru-MO"/>
        </w:rPr>
        <w:lastRenderedPageBreak/>
        <w:t xml:space="preserve">Понятие, сущность, цели и задачи уголовно-процессуального права. Принципы уголовного судопроизводства.  Участники уголовного процесса, их правовой статус. Стадии уголовного процесса. Сроки уголовного процесса. </w:t>
      </w:r>
    </w:p>
    <w:p w:rsidR="00802FA6" w:rsidRDefault="00802FA6" w:rsidP="00802FA6">
      <w:pPr>
        <w:pStyle w:val="a4"/>
        <w:ind w:firstLine="567"/>
        <w:jc w:val="both"/>
        <w:rPr>
          <w:color w:val="000000"/>
          <w:sz w:val="28"/>
          <w:szCs w:val="28"/>
          <w:lang w:val="ru-MO"/>
        </w:rPr>
      </w:pPr>
      <w:r>
        <w:rPr>
          <w:color w:val="000000"/>
          <w:sz w:val="28"/>
          <w:szCs w:val="28"/>
          <w:lang w:val="ru-MO"/>
        </w:rPr>
        <w:t xml:space="preserve"> Предмет и система гражданского процессуального права</w:t>
      </w:r>
      <w:r>
        <w:rPr>
          <w:bCs/>
          <w:color w:val="000000"/>
          <w:sz w:val="28"/>
          <w:szCs w:val="28"/>
          <w:lang w:val="ru-MO"/>
        </w:rPr>
        <w:t>.</w:t>
      </w:r>
      <w:r>
        <w:rPr>
          <w:color w:val="000000"/>
          <w:sz w:val="28"/>
          <w:szCs w:val="28"/>
          <w:lang w:val="ru-MO"/>
        </w:rPr>
        <w:t xml:space="preserve"> Принципы гражданского процессуального права. Гражданские процессуальные правоотношения и их субъекты. Процессуальные сроки.</w:t>
      </w:r>
      <w:r>
        <w:rPr>
          <w:bCs/>
          <w:color w:val="000000"/>
          <w:sz w:val="28"/>
          <w:szCs w:val="28"/>
          <w:lang w:val="ru-MO"/>
        </w:rPr>
        <w:t xml:space="preserve"> </w:t>
      </w:r>
      <w:r>
        <w:rPr>
          <w:color w:val="000000"/>
          <w:sz w:val="28"/>
          <w:szCs w:val="28"/>
          <w:lang w:val="ru-MO"/>
        </w:rPr>
        <w:t>Судебное разбирательство гражданских дел. Стадии гражданского процесса. Судебный и внесудебный порядок рассмотрения гражданских споров.</w:t>
      </w:r>
    </w:p>
    <w:p w:rsidR="00802FA6" w:rsidRDefault="00802FA6" w:rsidP="00802F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/>
        </w:rPr>
      </w:pPr>
    </w:p>
    <w:p w:rsidR="00802FA6" w:rsidRDefault="00802FA6" w:rsidP="00802F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2FA6" w:rsidRPr="00802FA6" w:rsidRDefault="00802FA6" w:rsidP="00802FA6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</w:p>
    <w:p w:rsidR="003F6526" w:rsidRDefault="003F6526"/>
    <w:sectPr w:rsidR="003F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FA6"/>
    <w:rsid w:val="003F6526"/>
    <w:rsid w:val="0080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A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02FA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Body Text 3"/>
    <w:basedOn w:val="a"/>
    <w:link w:val="30"/>
    <w:semiHidden/>
    <w:unhideWhenUsed/>
    <w:rsid w:val="00802FA6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802FA6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802FA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80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2022-10-17T05:51:00Z</dcterms:created>
  <dcterms:modified xsi:type="dcterms:W3CDTF">2022-10-17T05:51:00Z</dcterms:modified>
</cp:coreProperties>
</file>